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C0FA" w14:textId="13C31C44" w:rsidR="004F0217" w:rsidRDefault="001D5825" w:rsidP="00CC58D8">
      <w:pPr>
        <w:pStyle w:val="Title"/>
      </w:pPr>
      <w:r>
        <w:t>Resolution Alternatives for the New Year</w:t>
      </w:r>
    </w:p>
    <w:p w14:paraId="50939B3E" w14:textId="77777777" w:rsidR="001D5825" w:rsidRDefault="001D5825" w:rsidP="001D5825"/>
    <w:p w14:paraId="1CA0D62B" w14:textId="315FDB39" w:rsidR="001D5825" w:rsidRPr="001D5825" w:rsidRDefault="000E3178" w:rsidP="001D5825">
      <w:r>
        <w:rPr>
          <w:noProof/>
        </w:rPr>
        <w:drawing>
          <wp:inline distT="0" distB="0" distL="0" distR="0" wp14:anchorId="4569DEA4" wp14:editId="2344DA7B">
            <wp:extent cx="6103108" cy="3193960"/>
            <wp:effectExtent l="0" t="0" r="0" b="0"/>
            <wp:docPr id="60588683" name="Picture 2" descr="A champagne glass with gold confett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88683" name="Picture 2" descr="A champagne glass with gold confetti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905" cy="324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A7DF6" w14:textId="77777777" w:rsidR="00CC58D8" w:rsidRDefault="00CC58D8"/>
    <w:p w14:paraId="41A160DB" w14:textId="5221B1C6" w:rsidR="00CC58D8" w:rsidRDefault="00CC58D8">
      <w:r w:rsidRPr="00CC58D8">
        <w:t>This could be the shortest article in the world if I merely answered the question in the title</w:t>
      </w:r>
      <w:r>
        <w:t xml:space="preserve"> </w:t>
      </w:r>
      <w:r w:rsidRPr="00CC58D8">
        <w:t xml:space="preserve">with the word </w:t>
      </w:r>
      <w:r w:rsidRPr="005631AE">
        <w:rPr>
          <w:i/>
          <w:iCs/>
        </w:rPr>
        <w:t>no</w:t>
      </w:r>
      <w:r>
        <w:t xml:space="preserve">. </w:t>
      </w:r>
      <w:r w:rsidRPr="00CC58D8">
        <w:t>And truthfully, that is the answer. However, there's more to it than that. First</w:t>
      </w:r>
      <w:r>
        <w:t>,</w:t>
      </w:r>
      <w:r w:rsidRPr="00CC58D8">
        <w:t xml:space="preserve"> the word resolution</w:t>
      </w:r>
      <w:r>
        <w:t xml:space="preserve"> </w:t>
      </w:r>
      <w:r w:rsidRPr="00CC58D8">
        <w:t xml:space="preserve">is used more often for personal growth </w:t>
      </w:r>
      <w:r w:rsidR="005631AE">
        <w:t>than</w:t>
      </w:r>
      <w:r w:rsidRPr="00CC58D8">
        <w:t xml:space="preserve"> professional. That's why so many people have adopted a </w:t>
      </w:r>
      <w:r w:rsidRPr="005631AE">
        <w:rPr>
          <w:i/>
          <w:iCs/>
        </w:rPr>
        <w:t>word of the year</w:t>
      </w:r>
      <w:r>
        <w:t xml:space="preserve"> </w:t>
      </w:r>
      <w:r w:rsidR="005631AE">
        <w:t>i</w:t>
      </w:r>
      <w:r w:rsidRPr="00CC58D8">
        <w:t>nstead.</w:t>
      </w:r>
      <w:r>
        <w:t xml:space="preserve"> </w:t>
      </w:r>
      <w:r w:rsidRPr="00CC58D8">
        <w:t>Still</w:t>
      </w:r>
      <w:r w:rsidR="005631AE">
        <w:t>,</w:t>
      </w:r>
      <w:r w:rsidRPr="00CC58D8">
        <w:t xml:space="preserve"> the beginning of a new year is ripe with potential, and it seems irresponsible not to harness that and apply it to your business.</w:t>
      </w:r>
      <w:r>
        <w:t xml:space="preserve"> </w:t>
      </w:r>
    </w:p>
    <w:p w14:paraId="1A328E0B" w14:textId="77777777" w:rsidR="00CC58D8" w:rsidRDefault="00CC58D8"/>
    <w:p w14:paraId="6715A67F" w14:textId="386EF6CD" w:rsidR="00CC58D8" w:rsidRDefault="000B46AA" w:rsidP="00CC58D8">
      <w:pPr>
        <w:pStyle w:val="Heading2"/>
      </w:pPr>
      <w:r>
        <w:t>Resolution Alternatives</w:t>
      </w:r>
      <w:r w:rsidR="00CC58D8">
        <w:t xml:space="preserve"> for the New Year</w:t>
      </w:r>
    </w:p>
    <w:p w14:paraId="1612B7BE" w14:textId="77777777" w:rsidR="005631AE" w:rsidRDefault="00FB11AD">
      <w:r>
        <w:t>When</w:t>
      </w:r>
      <w:r w:rsidR="00CC58D8" w:rsidRPr="00CC58D8">
        <w:t xml:space="preserve"> J</w:t>
      </w:r>
      <w:r w:rsidR="00CC58D8">
        <w:t>.R.R</w:t>
      </w:r>
      <w:r w:rsidR="00CC58D8" w:rsidRPr="00CC58D8">
        <w:t>. Tolkien wrote</w:t>
      </w:r>
      <w:r>
        <w:t>,</w:t>
      </w:r>
      <w:r w:rsidR="00CC58D8" w:rsidRPr="00CC58D8">
        <w:t xml:space="preserve"> </w:t>
      </w:r>
      <w:r>
        <w:t>“N</w:t>
      </w:r>
      <w:r w:rsidR="00CC58D8" w:rsidRPr="00CC58D8">
        <w:t>ot all who wander are lost</w:t>
      </w:r>
      <w:r w:rsidR="00A17B92">
        <w:t>”</w:t>
      </w:r>
      <w:r w:rsidR="00CC58D8" w:rsidRPr="00CC58D8">
        <w:t>, he wasn't talking about business professionals. If you want to grow your business and succeed you need a</w:t>
      </w:r>
      <w:r w:rsidR="00CC58D8">
        <w:t xml:space="preserve"> goal/destination </w:t>
      </w:r>
      <w:r w:rsidR="00CC58D8" w:rsidRPr="00CC58D8">
        <w:t>and a road map of how you'll get there</w:t>
      </w:r>
      <w:r w:rsidR="00CC58D8">
        <w:t xml:space="preserve">. </w:t>
      </w:r>
      <w:r w:rsidR="00CC58D8" w:rsidRPr="00CC58D8">
        <w:t xml:space="preserve">Some people do this </w:t>
      </w:r>
      <w:r w:rsidR="005631AE">
        <w:t>by setting</w:t>
      </w:r>
      <w:r w:rsidR="00CC58D8" w:rsidRPr="00CC58D8">
        <w:t xml:space="preserve"> resolution</w:t>
      </w:r>
      <w:r w:rsidR="00A17B92">
        <w:t>s</w:t>
      </w:r>
      <w:r w:rsidR="00CC58D8">
        <w:t>.</w:t>
      </w:r>
      <w:r w:rsidR="00CC58D8" w:rsidRPr="00CC58D8">
        <w:t xml:space="preserve"> But th</w:t>
      </w:r>
      <w:r w:rsidR="005631AE">
        <w:t>at</w:t>
      </w:r>
      <w:r w:rsidR="00CC58D8" w:rsidRPr="00CC58D8">
        <w:t xml:space="preserve"> term is </w:t>
      </w:r>
      <w:r w:rsidR="00CC58D8">
        <w:t>associated</w:t>
      </w:r>
      <w:r w:rsidR="00CC58D8" w:rsidRPr="00CC58D8">
        <w:t xml:space="preserve"> with excuse and lackluster performance</w:t>
      </w:r>
      <w:r w:rsidR="00CC58D8">
        <w:t xml:space="preserve">. </w:t>
      </w:r>
    </w:p>
    <w:p w14:paraId="44A60875" w14:textId="77777777" w:rsidR="005631AE" w:rsidRDefault="005631AE"/>
    <w:p w14:paraId="2A64ABA6" w14:textId="78FB2287" w:rsidR="00CC58D8" w:rsidRDefault="00CC58D8">
      <w:r w:rsidRPr="00CC58D8">
        <w:t>So</w:t>
      </w:r>
      <w:r>
        <w:t>,</w:t>
      </w:r>
      <w:r w:rsidRPr="00CC58D8">
        <w:t xml:space="preserve"> we have some </w:t>
      </w:r>
      <w:r w:rsidR="005631AE">
        <w:t>alternatives</w:t>
      </w:r>
      <w:r w:rsidRPr="00CC58D8">
        <w:t xml:space="preserve"> </w:t>
      </w:r>
      <w:r w:rsidR="00846033">
        <w:t xml:space="preserve">to setting resolutions that </w:t>
      </w:r>
      <w:r w:rsidRPr="00CC58D8">
        <w:t>you may find more successful</w:t>
      </w:r>
      <w:r>
        <w:t xml:space="preserve"> and empowering.</w:t>
      </w:r>
    </w:p>
    <w:p w14:paraId="78161490" w14:textId="77777777" w:rsidR="00CC58D8" w:rsidRDefault="00CC58D8"/>
    <w:p w14:paraId="16D3FEF7" w14:textId="2FE1FB8D" w:rsidR="00CC58D8" w:rsidRDefault="00CC58D8" w:rsidP="00CC58D8">
      <w:pPr>
        <w:pStyle w:val="ListParagraph"/>
        <w:numPr>
          <w:ilvl w:val="0"/>
          <w:numId w:val="1"/>
        </w:numPr>
      </w:pPr>
      <w:r w:rsidRPr="000B46AA">
        <w:rPr>
          <w:b/>
          <w:bCs/>
        </w:rPr>
        <w:t xml:space="preserve">Word of the </w:t>
      </w:r>
      <w:r w:rsidR="00A90884">
        <w:rPr>
          <w:b/>
          <w:bCs/>
        </w:rPr>
        <w:t>Y</w:t>
      </w:r>
      <w:r w:rsidRPr="000B46AA">
        <w:rPr>
          <w:b/>
          <w:bCs/>
        </w:rPr>
        <w:t>ear</w:t>
      </w:r>
      <w:r>
        <w:t xml:space="preserve">. </w:t>
      </w:r>
      <w:r w:rsidR="00846033">
        <w:t>C</w:t>
      </w:r>
      <w:r w:rsidRPr="00CC58D8">
        <w:t>hoose a single guiding word to help you make decisions throughout the year. The concept ensures singular focus and gives you</w:t>
      </w:r>
      <w:r w:rsidR="00B20726">
        <w:t xml:space="preserve"> a</w:t>
      </w:r>
      <w:r w:rsidRPr="00CC58D8">
        <w:t xml:space="preserve"> </w:t>
      </w:r>
      <w:r w:rsidR="00BB5CFF">
        <w:t>litmus</w:t>
      </w:r>
      <w:r w:rsidRPr="00CC58D8">
        <w:t xml:space="preserve"> test </w:t>
      </w:r>
      <w:r w:rsidR="00B20726">
        <w:t>for</w:t>
      </w:r>
      <w:r w:rsidRPr="00CC58D8">
        <w:t xml:space="preserve"> making decisions. For instance</w:t>
      </w:r>
      <w:r>
        <w:t>,</w:t>
      </w:r>
      <w:r w:rsidRPr="00CC58D8">
        <w:t xml:space="preserve"> if your word is </w:t>
      </w:r>
      <w:r w:rsidRPr="000B46AA">
        <w:rPr>
          <w:i/>
          <w:iCs/>
        </w:rPr>
        <w:t>growth</w:t>
      </w:r>
      <w:r>
        <w:t xml:space="preserve">, </w:t>
      </w:r>
      <w:r w:rsidRPr="00CC58D8">
        <w:t xml:space="preserve">when an opportunity presents itself and you must </w:t>
      </w:r>
      <w:r w:rsidR="000B46AA" w:rsidRPr="00CC58D8">
        <w:t>decide</w:t>
      </w:r>
      <w:r w:rsidRPr="00CC58D8">
        <w:t xml:space="preserve"> </w:t>
      </w:r>
      <w:r w:rsidR="000B46AA">
        <w:t>whether it’s something you want to pursue or not</w:t>
      </w:r>
      <w:r w:rsidR="00B20726">
        <w:t>, y</w:t>
      </w:r>
      <w:r w:rsidRPr="00CC58D8">
        <w:t>ou will ask</w:t>
      </w:r>
      <w:r w:rsidR="00B214F0">
        <w:t>,</w:t>
      </w:r>
      <w:r w:rsidRPr="00CC58D8">
        <w:t xml:space="preserve"> </w:t>
      </w:r>
      <w:r w:rsidR="00B214F0">
        <w:t>“</w:t>
      </w:r>
      <w:r w:rsidRPr="00CC58D8">
        <w:t xml:space="preserve">is this </w:t>
      </w:r>
      <w:r w:rsidR="000B46AA">
        <w:t xml:space="preserve">project </w:t>
      </w:r>
      <w:r w:rsidRPr="00CC58D8">
        <w:t xml:space="preserve">aligned with </w:t>
      </w:r>
      <w:r w:rsidRPr="000B46AA">
        <w:rPr>
          <w:i/>
          <w:iCs/>
        </w:rPr>
        <w:t>growth</w:t>
      </w:r>
      <w:r w:rsidRPr="00CC58D8">
        <w:t>?</w:t>
      </w:r>
      <w:r w:rsidR="00B214F0">
        <w:t>”</w:t>
      </w:r>
      <w:r w:rsidRPr="00CC58D8">
        <w:t xml:space="preserve"> If it is, you'll proceed</w:t>
      </w:r>
      <w:r w:rsidR="000B46AA">
        <w:t>.</w:t>
      </w:r>
      <w:r w:rsidRPr="00CC58D8">
        <w:t xml:space="preserve"> </w:t>
      </w:r>
      <w:r w:rsidR="000B46AA">
        <w:t>I</w:t>
      </w:r>
      <w:r w:rsidRPr="00CC58D8">
        <w:t>f it isn't, you'll move on.</w:t>
      </w:r>
    </w:p>
    <w:p w14:paraId="38D09B71" w14:textId="7299C4B4" w:rsidR="00CC58D8" w:rsidRDefault="00CC58D8" w:rsidP="00CC58D8">
      <w:pPr>
        <w:pStyle w:val="ListParagraph"/>
        <w:numPr>
          <w:ilvl w:val="0"/>
          <w:numId w:val="1"/>
        </w:numPr>
      </w:pPr>
      <w:r w:rsidRPr="000B46AA">
        <w:rPr>
          <w:b/>
          <w:bCs/>
        </w:rPr>
        <w:t>Monthly</w:t>
      </w:r>
      <w:r w:rsidR="000B46AA" w:rsidRPr="000B46AA">
        <w:rPr>
          <w:b/>
          <w:bCs/>
        </w:rPr>
        <w:t xml:space="preserve"> (or quarterly)</w:t>
      </w:r>
      <w:r w:rsidRPr="000B46AA">
        <w:rPr>
          <w:b/>
          <w:bCs/>
        </w:rPr>
        <w:t xml:space="preserve"> </w:t>
      </w:r>
      <w:r w:rsidR="00A90884">
        <w:rPr>
          <w:b/>
          <w:bCs/>
        </w:rPr>
        <w:t>G</w:t>
      </w:r>
      <w:r w:rsidRPr="000B46AA">
        <w:rPr>
          <w:b/>
          <w:bCs/>
        </w:rPr>
        <w:t>oals</w:t>
      </w:r>
      <w:r>
        <w:t xml:space="preserve">. </w:t>
      </w:r>
      <w:r w:rsidRPr="00CC58D8">
        <w:t xml:space="preserve">Most people have two problems when it comes to setting goals. The first is that they take on too much and don't accomplish anything. The second </w:t>
      </w:r>
      <w:r w:rsidRPr="00CC58D8">
        <w:lastRenderedPageBreak/>
        <w:t xml:space="preserve">is that they have an entire year to reach their </w:t>
      </w:r>
      <w:r w:rsidR="00221694" w:rsidRPr="00CC58D8">
        <w:t>goal,</w:t>
      </w:r>
      <w:r w:rsidRPr="00CC58D8">
        <w:t xml:space="preserve"> </w:t>
      </w:r>
      <w:r w:rsidR="003A59ED">
        <w:t>so</w:t>
      </w:r>
      <w:r w:rsidRPr="00CC58D8">
        <w:t xml:space="preserve"> they often don't think about that goal until the fourth quarter. </w:t>
      </w:r>
      <w:r w:rsidR="003A59ED">
        <w:t>Instead,</w:t>
      </w:r>
      <w:r w:rsidRPr="00CC58D8">
        <w:t xml:space="preserve"> set small goals for each month </w:t>
      </w:r>
      <w:r w:rsidR="00221694">
        <w:t>in</w:t>
      </w:r>
      <w:r w:rsidRPr="00CC58D8">
        <w:t xml:space="preserve"> the year. For 30 days </w:t>
      </w:r>
      <w:r w:rsidR="000B46AA">
        <w:t>(or 120</w:t>
      </w:r>
      <w:r w:rsidR="00221694">
        <w:t xml:space="preserve"> if you opt to do this quarterly</w:t>
      </w:r>
      <w:r w:rsidR="000B46AA">
        <w:t xml:space="preserve">) </w:t>
      </w:r>
      <w:r w:rsidRPr="00CC58D8">
        <w:t xml:space="preserve">focus on attaining that one goal. It can be personal or professional. You could do one of each. </w:t>
      </w:r>
      <w:r w:rsidR="000B46AA" w:rsidRPr="000B46AA">
        <w:t xml:space="preserve">Time is less likely to get away from you </w:t>
      </w:r>
      <w:r w:rsidR="001A645B">
        <w:t xml:space="preserve">in a month </w:t>
      </w:r>
      <w:r w:rsidR="000B46AA" w:rsidRPr="000B46AA">
        <w:t>th</w:t>
      </w:r>
      <w:r w:rsidR="001A645B">
        <w:t>a</w:t>
      </w:r>
      <w:r w:rsidR="000B46AA" w:rsidRPr="000B46AA">
        <w:t>n it will when you set a goal for 365 days</w:t>
      </w:r>
      <w:r w:rsidR="000B46AA">
        <w:t xml:space="preserve">. </w:t>
      </w:r>
      <w:r w:rsidR="000B46AA" w:rsidRPr="000B46AA">
        <w:t xml:space="preserve">Plus, doing something for 30 days is </w:t>
      </w:r>
      <w:r w:rsidR="006D6FE4">
        <w:t xml:space="preserve">long </w:t>
      </w:r>
      <w:r w:rsidR="000B46AA" w:rsidRPr="000B46AA">
        <w:t xml:space="preserve">enough to establish a habit. </w:t>
      </w:r>
      <w:r w:rsidR="006D6FE4">
        <w:t>I</w:t>
      </w:r>
      <w:r w:rsidR="000B46AA" w:rsidRPr="000B46AA">
        <w:t>deally</w:t>
      </w:r>
      <w:r w:rsidR="006D6FE4">
        <w:t>,</w:t>
      </w:r>
      <w:r w:rsidR="000B46AA" w:rsidRPr="000B46AA">
        <w:t xml:space="preserve"> whatever you've done for that month will just become part of your routine as you begin your next goal</w:t>
      </w:r>
      <w:r w:rsidR="000B46AA">
        <w:t>.</w:t>
      </w:r>
    </w:p>
    <w:p w14:paraId="790BEFEA" w14:textId="2659415B" w:rsidR="000B46AA" w:rsidRDefault="000B46AA" w:rsidP="000B46AA">
      <w:pPr>
        <w:pStyle w:val="ListParagraph"/>
        <w:numPr>
          <w:ilvl w:val="0"/>
          <w:numId w:val="1"/>
        </w:numPr>
      </w:pPr>
      <w:r w:rsidRPr="000B46AA">
        <w:rPr>
          <w:b/>
          <w:bCs/>
        </w:rPr>
        <w:t>Learning Journeys</w:t>
      </w:r>
      <w:r>
        <w:t xml:space="preserve">. </w:t>
      </w:r>
      <w:r w:rsidR="00EB1E4A" w:rsidRPr="00EB1E4A">
        <w:t>Make a list of skills or areas of development you want to concentrate on</w:t>
      </w:r>
      <w:r w:rsidR="0079351F" w:rsidRPr="0079351F">
        <w:t xml:space="preserve"> this year</w:t>
      </w:r>
      <w:r w:rsidR="0079351F">
        <w:t xml:space="preserve"> </w:t>
      </w:r>
      <w:r w:rsidR="007F5207">
        <w:t xml:space="preserve">as part of </w:t>
      </w:r>
      <w:r w:rsidR="0079351F">
        <w:t xml:space="preserve">a </w:t>
      </w:r>
      <w:r>
        <w:t xml:space="preserve">learning journey. </w:t>
      </w:r>
      <w:r w:rsidR="007F5207">
        <w:t>Then make a list of how you will acquire these</w:t>
      </w:r>
      <w:r>
        <w:t xml:space="preserve"> new skills </w:t>
      </w:r>
      <w:r w:rsidR="007F5207">
        <w:t xml:space="preserve">by </w:t>
      </w:r>
      <w:r>
        <w:t>attend</w:t>
      </w:r>
      <w:r w:rsidR="007F5207">
        <w:t>ing</w:t>
      </w:r>
      <w:r>
        <w:t xml:space="preserve"> workshops, read</w:t>
      </w:r>
      <w:r w:rsidR="007F5207">
        <w:t>ing</w:t>
      </w:r>
      <w:r>
        <w:t xml:space="preserve"> books, </w:t>
      </w:r>
      <w:r w:rsidR="007F5207">
        <w:t>taking</w:t>
      </w:r>
      <w:r>
        <w:t xml:space="preserve"> online courses</w:t>
      </w:r>
      <w:r w:rsidR="007F5207">
        <w:t>, or attending conferences</w:t>
      </w:r>
      <w:r>
        <w:t xml:space="preserve">. </w:t>
      </w:r>
      <w:r w:rsidR="007F5207">
        <w:t xml:space="preserve">Schedule </w:t>
      </w:r>
      <w:r w:rsidR="007A6853">
        <w:t xml:space="preserve">these immediately or create </w:t>
      </w:r>
      <w:r w:rsidR="004A5D22">
        <w:t>deadlines for attaining them</w:t>
      </w:r>
      <w:r w:rsidR="007A6853">
        <w:t xml:space="preserve">. Make these goals specific. </w:t>
      </w:r>
      <w:r w:rsidR="00E82783">
        <w:t xml:space="preserve">For example, </w:t>
      </w:r>
      <w:r w:rsidR="007A6853">
        <w:t xml:space="preserve">“I will learn French” is not specific enough. Is your goal to be fluent or just order </w:t>
      </w:r>
      <w:r w:rsidR="007D56FD">
        <w:t>off</w:t>
      </w:r>
      <w:r w:rsidR="007A6853">
        <w:t xml:space="preserve"> a menu? </w:t>
      </w:r>
      <w:r w:rsidR="002B3A1D">
        <w:t xml:space="preserve">Instead, make a learning goal of </w:t>
      </w:r>
      <w:r w:rsidR="00C54692">
        <w:t xml:space="preserve">something more specific like </w:t>
      </w:r>
      <w:r w:rsidR="00430D7D">
        <w:t xml:space="preserve">“I will learn French so I can </w:t>
      </w:r>
      <w:r w:rsidR="00AE454E">
        <w:t xml:space="preserve">make polite conversation at the registration table when I attend the </w:t>
      </w:r>
      <w:r w:rsidR="002B3A1D">
        <w:t>conference</w:t>
      </w:r>
      <w:r w:rsidR="00AE454E">
        <w:t xml:space="preserve"> in Paris in October</w:t>
      </w:r>
      <w:r w:rsidR="00C54692">
        <w:t>.</w:t>
      </w:r>
      <w:r w:rsidR="00AE454E">
        <w:t>”</w:t>
      </w:r>
    </w:p>
    <w:p w14:paraId="4B92643B" w14:textId="5A7654A1" w:rsidR="000B46AA" w:rsidRDefault="00A90884" w:rsidP="000B46AA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Mini </w:t>
      </w:r>
      <w:r w:rsidR="000B46AA" w:rsidRPr="00A90884">
        <w:rPr>
          <w:b/>
          <w:bCs/>
        </w:rPr>
        <w:t>Networking Resolutions</w:t>
      </w:r>
      <w:r w:rsidR="007D56FD">
        <w:t xml:space="preserve">. </w:t>
      </w:r>
      <w:r w:rsidR="000B46AA">
        <w:t xml:space="preserve">Focus on expanding your professional network and building meaningful connections. </w:t>
      </w:r>
      <w:r w:rsidR="00A83FDB" w:rsidRPr="00A83FDB">
        <w:t>Commit to attending one event</w:t>
      </w:r>
      <w:r w:rsidR="00F030B1" w:rsidRPr="00F030B1">
        <w:t>,</w:t>
      </w:r>
      <w:r w:rsidR="00F030B1">
        <w:t xml:space="preserve"> </w:t>
      </w:r>
      <w:r w:rsidR="00F030B1" w:rsidRPr="00F030B1">
        <w:t>reaching out to someone new on LinkedIn, spending 15 minutes every day contributing</w:t>
      </w:r>
      <w:r w:rsidR="00813B9D" w:rsidRPr="00813B9D">
        <w:t xml:space="preserve"> on a Facebook group, or simply committing to commenting on posts of five followers each day. You can </w:t>
      </w:r>
      <w:r>
        <w:t xml:space="preserve">easily </w:t>
      </w:r>
      <w:r w:rsidR="00813B9D" w:rsidRPr="00813B9D">
        <w:t>incorporate these mini networking goals</w:t>
      </w:r>
      <w:r w:rsidRPr="00A90884">
        <w:t xml:space="preserve"> in between your standard daily tasks.</w:t>
      </w:r>
      <w:r>
        <w:t xml:space="preserve"> </w:t>
      </w:r>
    </w:p>
    <w:p w14:paraId="6D0EA946" w14:textId="2D4185ED" w:rsidR="000B46AA" w:rsidRDefault="00A90884" w:rsidP="00A90884">
      <w:pPr>
        <w:pStyle w:val="ListParagraph"/>
        <w:numPr>
          <w:ilvl w:val="0"/>
          <w:numId w:val="1"/>
        </w:numPr>
      </w:pPr>
      <w:r w:rsidRPr="009C7544">
        <w:rPr>
          <w:b/>
          <w:bCs/>
        </w:rPr>
        <w:t xml:space="preserve">Establish </w:t>
      </w:r>
      <w:r w:rsidR="000B46AA" w:rsidRPr="009C7544">
        <w:rPr>
          <w:b/>
          <w:bCs/>
        </w:rPr>
        <w:t>Mindfulness Practices</w:t>
      </w:r>
      <w:r>
        <w:t xml:space="preserve">. </w:t>
      </w:r>
      <w:r w:rsidR="000B46AA">
        <w:t xml:space="preserve">Incorporate mindfulness practices into your daily routine to enhance focus, reduce stress, </w:t>
      </w:r>
      <w:r w:rsidR="00C000D2">
        <w:t xml:space="preserve">think more creatively, </w:t>
      </w:r>
      <w:r w:rsidR="000B46AA">
        <w:t xml:space="preserve">and improve overall well-being. </w:t>
      </w:r>
      <w:r w:rsidR="00AD30D1">
        <w:t>M</w:t>
      </w:r>
      <w:r w:rsidR="000B46AA">
        <w:t xml:space="preserve">editation, deep breathing exercises, </w:t>
      </w:r>
      <w:r w:rsidR="00AD30D1">
        <w:t xml:space="preserve">positive affirmations, </w:t>
      </w:r>
      <w:r w:rsidR="000B46AA">
        <w:t xml:space="preserve">or regular walks in nature, can positively impact </w:t>
      </w:r>
      <w:r w:rsidR="009C7544">
        <w:t xml:space="preserve">your </w:t>
      </w:r>
      <w:r w:rsidR="000B46AA">
        <w:t>personal and professional life.</w:t>
      </w:r>
      <w:r w:rsidR="00AD30D1">
        <w:t xml:space="preserve"> </w:t>
      </w:r>
      <w:r w:rsidR="005613B4" w:rsidRPr="005613B4">
        <w:t>If you seem to have a problem</w:t>
      </w:r>
      <w:r w:rsidR="00C80315" w:rsidRPr="00C80315">
        <w:t xml:space="preserve"> finding the time for mindfulness practices, try habit stacking. Habit stacking is </w:t>
      </w:r>
      <w:r w:rsidR="00BA7A83">
        <w:t>involves</w:t>
      </w:r>
      <w:r w:rsidR="00C80315" w:rsidRPr="00C80315">
        <w:t xml:space="preserve"> perform</w:t>
      </w:r>
      <w:r w:rsidR="00BA7A83">
        <w:t>ing</w:t>
      </w:r>
      <w:r w:rsidR="00C80315" w:rsidRPr="00C80315">
        <w:t xml:space="preserve"> an activity during another activity that is already a habit. For instance, you might repeat positive affirmations in your mind as you brush your teeth. Brushing your teeth is already a daily habit. Adding affirmations while doing so will ensure you </w:t>
      </w:r>
      <w:r w:rsidR="00CC1DAC">
        <w:t>spend</w:t>
      </w:r>
      <w:r w:rsidR="00C80315" w:rsidRPr="00C80315">
        <w:t xml:space="preserve"> at least 4 minutes a day on </w:t>
      </w:r>
      <w:r w:rsidR="00BA7A83">
        <w:t xml:space="preserve">establishing </w:t>
      </w:r>
      <w:r w:rsidR="00C80315" w:rsidRPr="00C80315">
        <w:t>this new habit</w:t>
      </w:r>
      <w:r w:rsidR="00C80315">
        <w:t>.</w:t>
      </w:r>
    </w:p>
    <w:p w14:paraId="7A48A734" w14:textId="0AA99051" w:rsidR="000B46AA" w:rsidRDefault="000B46AA" w:rsidP="000B46AA">
      <w:pPr>
        <w:pStyle w:val="ListParagraph"/>
        <w:numPr>
          <w:ilvl w:val="0"/>
          <w:numId w:val="1"/>
        </w:numPr>
      </w:pPr>
      <w:r w:rsidRPr="003E6FED">
        <w:rPr>
          <w:b/>
          <w:bCs/>
        </w:rPr>
        <w:t>Delegate and Collaborate</w:t>
      </w:r>
      <w:r w:rsidR="00CC1DAC">
        <w:t xml:space="preserve">. Make a list of </w:t>
      </w:r>
      <w:r>
        <w:t>your strengths and weaknesses</w:t>
      </w:r>
      <w:r w:rsidR="004B7063">
        <w:t xml:space="preserve">. </w:t>
      </w:r>
      <w:r w:rsidR="003E6FED">
        <w:t>Make a second</w:t>
      </w:r>
      <w:r w:rsidR="004B7063">
        <w:t xml:space="preserve"> list</w:t>
      </w:r>
      <w:r w:rsidR="003E6FED">
        <w:t xml:space="preserve"> of what you currently do in your job</w:t>
      </w:r>
      <w:r w:rsidR="00D852D1">
        <w:t>. Then compare your daily job activities to your strengths</w:t>
      </w:r>
      <w:r>
        <w:t xml:space="preserve"> and </w:t>
      </w:r>
      <w:r w:rsidR="00D852D1">
        <w:t xml:space="preserve">weaknesses list. </w:t>
      </w:r>
      <w:r w:rsidR="00BA37BB">
        <w:t>Are there any activities you do that are not in your wheelhouse but might fit others in your organization better? E</w:t>
      </w:r>
      <w:r>
        <w:t xml:space="preserve">mpower </w:t>
      </w:r>
      <w:r w:rsidR="00BA37BB">
        <w:t>them</w:t>
      </w:r>
      <w:r>
        <w:t xml:space="preserve"> to contribute their expertise</w:t>
      </w:r>
      <w:r w:rsidR="00BA37BB">
        <w:t xml:space="preserve"> in that area(s)</w:t>
      </w:r>
      <w:r>
        <w:t xml:space="preserve">. </w:t>
      </w:r>
    </w:p>
    <w:p w14:paraId="1A36A32E" w14:textId="3B0CF591" w:rsidR="000B46AA" w:rsidRDefault="000B46AA" w:rsidP="000B46AA">
      <w:pPr>
        <w:pStyle w:val="ListParagraph"/>
        <w:numPr>
          <w:ilvl w:val="0"/>
          <w:numId w:val="1"/>
        </w:numPr>
      </w:pPr>
      <w:r w:rsidRPr="00D2174C">
        <w:rPr>
          <w:b/>
          <w:bCs/>
        </w:rPr>
        <w:t>Gratitude Journaling</w:t>
      </w:r>
      <w:r w:rsidR="00D47213">
        <w:t xml:space="preserve">. </w:t>
      </w:r>
      <w:r>
        <w:t xml:space="preserve">Start a gratitude journal to reflect on positive aspects of your personal and professional life. </w:t>
      </w:r>
      <w:r w:rsidR="00D47213" w:rsidRPr="00D47213">
        <w:t xml:space="preserve">Journaling </w:t>
      </w:r>
      <w:r w:rsidR="004D19CF">
        <w:t>doesn’t</w:t>
      </w:r>
      <w:r w:rsidR="00D47213" w:rsidRPr="00D47213">
        <w:t xml:space="preserve"> </w:t>
      </w:r>
      <w:r w:rsidR="004D19CF">
        <w:t>take</w:t>
      </w:r>
      <w:r w:rsidR="00D47213" w:rsidRPr="00D47213">
        <w:t xml:space="preserve"> hours.</w:t>
      </w:r>
      <w:r w:rsidR="000C7914" w:rsidRPr="000C7914">
        <w:t xml:space="preserve"> A gratitude journal entry could be just three bullet points of things you are grateful for that day.</w:t>
      </w:r>
      <w:r w:rsidR="000C7914">
        <w:t xml:space="preserve"> </w:t>
      </w:r>
      <w:r w:rsidR="00D2174C" w:rsidRPr="00D2174C">
        <w:t>It could also contain compliments you receive professionally. Review your gratitude journal periodically to remind yourself of the positive things that happened this year</w:t>
      </w:r>
      <w:r w:rsidR="00D2174C">
        <w:t xml:space="preserve">. </w:t>
      </w:r>
      <w:r>
        <w:t>Focusing on gratitude improve</w:t>
      </w:r>
      <w:r w:rsidR="00D2174C">
        <w:t>s</w:t>
      </w:r>
      <w:r>
        <w:t xml:space="preserve"> your mindset</w:t>
      </w:r>
      <w:r w:rsidR="00D2174C">
        <w:t xml:space="preserve"> and</w:t>
      </w:r>
      <w:r>
        <w:t xml:space="preserve"> enhance</w:t>
      </w:r>
      <w:r w:rsidR="00D2174C">
        <w:t>s</w:t>
      </w:r>
      <w:r>
        <w:t xml:space="preserve"> resilience</w:t>
      </w:r>
      <w:r w:rsidR="00D2174C">
        <w:t>.</w:t>
      </w:r>
    </w:p>
    <w:p w14:paraId="3D1EE657" w14:textId="77777777" w:rsidR="000B46AA" w:rsidRDefault="000B46AA" w:rsidP="00D2174C">
      <w:pPr>
        <w:pStyle w:val="ListParagraph"/>
      </w:pPr>
    </w:p>
    <w:p w14:paraId="7D76C176" w14:textId="3CEE4337" w:rsidR="00CC58D8" w:rsidRDefault="008E3DFF">
      <w:r w:rsidRPr="008E3DFF">
        <w:t>Whether you're into</w:t>
      </w:r>
      <w:r w:rsidR="00D70CAD" w:rsidRPr="00D70CAD">
        <w:t xml:space="preserve"> resolutions or not, the end of the year</w:t>
      </w:r>
      <w:r w:rsidR="003B5BA3">
        <w:t>/</w:t>
      </w:r>
      <w:r w:rsidR="00D70CAD" w:rsidRPr="00D70CAD">
        <w:t xml:space="preserve">beginning of a new one is </w:t>
      </w:r>
      <w:r w:rsidR="003B5BA3">
        <w:t>a</w:t>
      </w:r>
      <w:r w:rsidR="00D70CAD" w:rsidRPr="00D70CAD">
        <w:t xml:space="preserve"> time ripe with possibility. Reviewing what has worked </w:t>
      </w:r>
      <w:r w:rsidR="003B5BA3">
        <w:t xml:space="preserve">in the past </w:t>
      </w:r>
      <w:r w:rsidR="00D70CAD" w:rsidRPr="00D70CAD">
        <w:t>and planning on how you will leverage that in the future is always a good idea.</w:t>
      </w:r>
    </w:p>
    <w:p w14:paraId="3114BE46" w14:textId="77777777" w:rsidR="00CC58D8" w:rsidRDefault="00CC58D8"/>
    <w:p w14:paraId="515D360C" w14:textId="77777777" w:rsidR="004F0217" w:rsidRDefault="004F0217"/>
    <w:p w14:paraId="7FEF5487" w14:textId="77777777" w:rsidR="004F0217" w:rsidRDefault="004F0217" w:rsidP="004F0217"/>
    <w:p w14:paraId="1B8ACE02" w14:textId="7538E0E0" w:rsidR="004F0217" w:rsidRPr="00881563" w:rsidRDefault="00000000" w:rsidP="004F0217">
      <w:pPr>
        <w:rPr>
          <w:i/>
          <w:iCs/>
          <w:sz w:val="20"/>
          <w:szCs w:val="20"/>
        </w:rPr>
      </w:pPr>
      <w:hyperlink r:id="rId6" w:history="1">
        <w:r w:rsidR="004F0217" w:rsidRPr="00881563">
          <w:rPr>
            <w:rStyle w:val="Hyperlink"/>
            <w:i/>
            <w:iCs/>
            <w:sz w:val="20"/>
            <w:szCs w:val="20"/>
          </w:rPr>
          <w:t>Christina M</w:t>
        </w:r>
        <w:r w:rsidR="004F0217" w:rsidRPr="00881563">
          <w:rPr>
            <w:rStyle w:val="Hyperlink"/>
            <w:i/>
            <w:iCs/>
            <w:sz w:val="20"/>
            <w:szCs w:val="20"/>
          </w:rPr>
          <w:t>e</w:t>
        </w:r>
        <w:r w:rsidR="004F0217" w:rsidRPr="00881563">
          <w:rPr>
            <w:rStyle w:val="Hyperlink"/>
            <w:i/>
            <w:iCs/>
            <w:sz w:val="20"/>
            <w:szCs w:val="20"/>
          </w:rPr>
          <w:t>tcalf</w:t>
        </w:r>
      </w:hyperlink>
      <w:r w:rsidR="004F0217" w:rsidRPr="00881563">
        <w:rPr>
          <w:i/>
          <w:iCs/>
          <w:sz w:val="20"/>
          <w:szCs w:val="20"/>
        </w:rPr>
        <w:t xml:space="preserve"> is a writer/ghostwriter who believes in the power of story. She works with small businesses, chambers of commerce, and business professionals who want to make an impression and grow a loyal customer/member base. She loves road trips, hates exclamation points, and </w:t>
      </w:r>
      <w:r w:rsidR="000E3178">
        <w:rPr>
          <w:i/>
          <w:iCs/>
          <w:sz w:val="20"/>
          <w:szCs w:val="20"/>
        </w:rPr>
        <w:t>enjoys making resolutions a lot more than keeping them.</w:t>
      </w:r>
    </w:p>
    <w:p w14:paraId="370DEC15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_______________________________________</w:t>
      </w:r>
    </w:p>
    <w:p w14:paraId="2C26B4CD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Twitter: @christinagsmith</w:t>
      </w:r>
    </w:p>
    <w:p w14:paraId="63F2E7C6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Facebook: @tellyourstorygetemtalking</w:t>
      </w:r>
    </w:p>
    <w:p w14:paraId="78B285D2" w14:textId="77777777" w:rsidR="004F0217" w:rsidRPr="00881563" w:rsidRDefault="004F0217" w:rsidP="004F0217">
      <w:pPr>
        <w:rPr>
          <w:rFonts w:ascii="Times New Roman" w:eastAsia="Times New Roman" w:hAnsi="Times New Roman" w:cs="Times New Roman"/>
          <w:sz w:val="20"/>
          <w:szCs w:val="20"/>
        </w:rPr>
      </w:pPr>
      <w:r w:rsidRPr="00881563">
        <w:rPr>
          <w:i/>
          <w:iCs/>
          <w:sz w:val="20"/>
          <w:szCs w:val="20"/>
        </w:rPr>
        <w:t>LinkedIn: @christinagsmith</w:t>
      </w:r>
    </w:p>
    <w:p w14:paraId="73C4C2E5" w14:textId="77777777" w:rsidR="004F0217" w:rsidRDefault="004F0217" w:rsidP="004F0217"/>
    <w:p w14:paraId="5E75C3E6" w14:textId="77777777" w:rsidR="004F0217" w:rsidRDefault="004F0217"/>
    <w:sectPr w:rsidR="004F0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263F9"/>
    <w:multiLevelType w:val="hybridMultilevel"/>
    <w:tmpl w:val="1DCC6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222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D8"/>
    <w:rsid w:val="000B46AA"/>
    <w:rsid w:val="000C7914"/>
    <w:rsid w:val="000E3178"/>
    <w:rsid w:val="001A645B"/>
    <w:rsid w:val="001D5825"/>
    <w:rsid w:val="001D7CD7"/>
    <w:rsid w:val="00221694"/>
    <w:rsid w:val="002B3A1D"/>
    <w:rsid w:val="003A59ED"/>
    <w:rsid w:val="003B5BA3"/>
    <w:rsid w:val="003E6FED"/>
    <w:rsid w:val="00430D7D"/>
    <w:rsid w:val="004A5D22"/>
    <w:rsid w:val="004B7063"/>
    <w:rsid w:val="004D19CF"/>
    <w:rsid w:val="004F0217"/>
    <w:rsid w:val="00552903"/>
    <w:rsid w:val="005613B4"/>
    <w:rsid w:val="005631AE"/>
    <w:rsid w:val="006D6FE4"/>
    <w:rsid w:val="0079351F"/>
    <w:rsid w:val="007A6853"/>
    <w:rsid w:val="007D56FD"/>
    <w:rsid w:val="007F5207"/>
    <w:rsid w:val="00813B9D"/>
    <w:rsid w:val="00846033"/>
    <w:rsid w:val="008E3DFF"/>
    <w:rsid w:val="009C7544"/>
    <w:rsid w:val="00A17B92"/>
    <w:rsid w:val="00A83FDB"/>
    <w:rsid w:val="00A90884"/>
    <w:rsid w:val="00AD30D1"/>
    <w:rsid w:val="00AE454E"/>
    <w:rsid w:val="00B20726"/>
    <w:rsid w:val="00B214F0"/>
    <w:rsid w:val="00BA37BB"/>
    <w:rsid w:val="00BA7A83"/>
    <w:rsid w:val="00BB5CFF"/>
    <w:rsid w:val="00C000D2"/>
    <w:rsid w:val="00C54692"/>
    <w:rsid w:val="00C80315"/>
    <w:rsid w:val="00CC1DAC"/>
    <w:rsid w:val="00CC58D8"/>
    <w:rsid w:val="00D2174C"/>
    <w:rsid w:val="00D47213"/>
    <w:rsid w:val="00D70CAD"/>
    <w:rsid w:val="00D81D1C"/>
    <w:rsid w:val="00D852D1"/>
    <w:rsid w:val="00E82783"/>
    <w:rsid w:val="00EB1E4A"/>
    <w:rsid w:val="00F030B1"/>
    <w:rsid w:val="00FB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173230"/>
  <w15:chartTrackingRefBased/>
  <w15:docId w15:val="{2EDF5570-976C-B24B-8266-D9931BF0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21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58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21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58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C58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58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C58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31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istinametcalf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inagreen/Library/Group%20Containers/UBF8T346G9.Office/User%20Content.localized/Templates.localized/frank%20b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frank bio.dotx</Template>
  <TotalTime>52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christina green</cp:lastModifiedBy>
  <cp:revision>50</cp:revision>
  <dcterms:created xsi:type="dcterms:W3CDTF">2023-12-29T15:29:00Z</dcterms:created>
  <dcterms:modified xsi:type="dcterms:W3CDTF">2023-12-29T16:26:00Z</dcterms:modified>
</cp:coreProperties>
</file>